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05" w:rsidRDefault="00707D05" w:rsidP="00707D05">
      <w:pPr>
        <w:ind w:lef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</w:t>
      </w:r>
      <w:r w:rsidRPr="00707D05">
        <w:rPr>
          <w:sz w:val="28"/>
          <w:szCs w:val="28"/>
          <w:lang w:eastAsia="ar-SA"/>
        </w:rPr>
        <w:t>ПРОЄКТ №</w:t>
      </w:r>
      <w:r w:rsidR="00B91EF3">
        <w:rPr>
          <w:sz w:val="28"/>
          <w:szCs w:val="28"/>
          <w:lang w:eastAsia="ar-SA"/>
        </w:rPr>
        <w:t xml:space="preserve"> 8</w:t>
      </w:r>
    </w:p>
    <w:p w:rsidR="00707D05" w:rsidRPr="00707D05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ЗАТВЕР</w:t>
      </w:r>
      <w:r w:rsidRPr="00707D05">
        <w:rPr>
          <w:sz w:val="28"/>
          <w:szCs w:val="28"/>
          <w:lang w:eastAsia="ar-SA"/>
        </w:rPr>
        <w:t xml:space="preserve">ДЖЕНО </w:t>
      </w:r>
    </w:p>
    <w:p w:rsidR="00707D05" w:rsidRPr="00707D05" w:rsidRDefault="00707D05" w:rsidP="00707D05">
      <w:pPr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Рішення десятої  сесії                          </w:t>
      </w:r>
    </w:p>
    <w:p w:rsidR="00707D05" w:rsidRPr="00707D05" w:rsidRDefault="00707D05" w:rsidP="00707D05">
      <w:pPr>
        <w:tabs>
          <w:tab w:val="left" w:pos="5245"/>
          <w:tab w:val="left" w:pos="5529"/>
        </w:tabs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Новгород- Сіверської </w:t>
      </w:r>
    </w:p>
    <w:p w:rsidR="00707D05" w:rsidRPr="00707D05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міської ради  VIIІ скликання </w:t>
      </w:r>
    </w:p>
    <w:p w:rsidR="00F71435" w:rsidRPr="00EE026A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чер</w:t>
      </w:r>
      <w:r w:rsidRPr="00707D05">
        <w:rPr>
          <w:sz w:val="28"/>
          <w:szCs w:val="28"/>
          <w:lang w:eastAsia="ar-SA"/>
        </w:rPr>
        <w:t xml:space="preserve">вня 2021 року №     </w:t>
      </w:r>
    </w:p>
    <w:p w:rsidR="00707D05" w:rsidRDefault="00707D05" w:rsidP="00F71435">
      <w:pPr>
        <w:pStyle w:val="20"/>
        <w:shd w:val="clear" w:color="auto" w:fill="auto"/>
        <w:spacing w:after="0" w:line="317" w:lineRule="exact"/>
        <w:ind w:right="20"/>
        <w:jc w:val="center"/>
        <w:rPr>
          <w:b/>
          <w:color w:val="000000"/>
        </w:rPr>
      </w:pPr>
    </w:p>
    <w:p w:rsidR="00F71435" w:rsidRPr="00E17DF5" w:rsidRDefault="00F71435" w:rsidP="00F71435">
      <w:pPr>
        <w:pStyle w:val="20"/>
        <w:shd w:val="clear" w:color="auto" w:fill="auto"/>
        <w:spacing w:after="0" w:line="317" w:lineRule="exact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:rsidR="00F71435" w:rsidRPr="00E17DF5" w:rsidRDefault="00F71435" w:rsidP="00F71435">
      <w:pPr>
        <w:pStyle w:val="20"/>
        <w:shd w:val="clear" w:color="auto" w:fill="auto"/>
        <w:spacing w:after="0" w:line="317" w:lineRule="exact"/>
        <w:jc w:val="center"/>
        <w:rPr>
          <w:b/>
          <w:color w:val="000000"/>
        </w:rPr>
      </w:pPr>
      <w:r w:rsidRPr="00F74BDA">
        <w:rPr>
          <w:b/>
          <w:color w:val="000000"/>
        </w:rPr>
        <w:t xml:space="preserve">про </w:t>
      </w:r>
      <w:r w:rsidR="00F74BDA" w:rsidRPr="00F74BDA">
        <w:rPr>
          <w:b/>
        </w:rPr>
        <w:t>сектор з питань цивільного захисту, оборонної та мобілізаційної роботи</w:t>
      </w:r>
      <w:r w:rsidR="00F74BDA" w:rsidRPr="00B808E3">
        <w:rPr>
          <w:b/>
        </w:rPr>
        <w:t xml:space="preserve"> Новгород-Сіверської міської ради</w:t>
      </w:r>
      <w:r w:rsidR="00F74BDA" w:rsidRPr="0046381E">
        <w:t xml:space="preserve"> </w:t>
      </w:r>
      <w:r w:rsidRPr="00E17DF5">
        <w:rPr>
          <w:b/>
        </w:rPr>
        <w:t>Чернігівської області</w:t>
      </w:r>
    </w:p>
    <w:p w:rsidR="00F71435" w:rsidRPr="00EE026A" w:rsidRDefault="00F71435" w:rsidP="00F71435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:rsidR="00F71435" w:rsidRDefault="00F71435" w:rsidP="00DB076D">
      <w:pPr>
        <w:pStyle w:val="20"/>
        <w:shd w:val="clear" w:color="auto" w:fill="auto"/>
        <w:spacing w:after="0" w:line="240" w:lineRule="auto"/>
        <w:rPr>
          <w:color w:val="000000"/>
        </w:rPr>
      </w:pPr>
      <w:r w:rsidRPr="002E50C9">
        <w:rPr>
          <w:color w:val="000000"/>
        </w:rPr>
        <w:tab/>
        <w:t xml:space="preserve">1. </w:t>
      </w:r>
      <w:r w:rsidR="00F74BDA" w:rsidRPr="00F74BDA">
        <w:rPr>
          <w:color w:val="000000"/>
        </w:rPr>
        <w:t>С</w:t>
      </w:r>
      <w:r w:rsidR="00F74BDA" w:rsidRPr="00F74BDA">
        <w:t>ектор з питань цивільного захисту, оборонної та мобілізаційної роботи 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F74BDA" w:rsidRPr="00F74BDA">
        <w:t>сектор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:rsidR="00F71435" w:rsidRPr="002E50C9" w:rsidRDefault="00F71435" w:rsidP="00DB076D">
      <w:pPr>
        <w:pStyle w:val="20"/>
        <w:shd w:val="clear" w:color="auto" w:fill="auto"/>
        <w:spacing w:after="0" w:line="240" w:lineRule="auto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spacing w:after="0" w:line="317" w:lineRule="exact"/>
        <w:ind w:firstLine="709"/>
        <w:rPr>
          <w:color w:val="000000"/>
        </w:rPr>
      </w:pPr>
      <w:r w:rsidRPr="002E50C9">
        <w:rPr>
          <w:color w:val="000000"/>
        </w:rPr>
        <w:t xml:space="preserve">2. </w:t>
      </w:r>
      <w:r w:rsidR="005B4B16" w:rsidRPr="00F74BDA">
        <w:rPr>
          <w:color w:val="000000"/>
        </w:rPr>
        <w:t>С</w:t>
      </w:r>
      <w:r w:rsidR="005B4B16" w:rsidRPr="00F74BDA">
        <w:t>ектор</w:t>
      </w:r>
      <w:r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Pr="002E50C9">
        <w:rPr>
          <w:color w:val="000000"/>
        </w:rPr>
        <w:t xml:space="preserve"> </w:t>
      </w:r>
      <w:r>
        <w:rPr>
          <w:color w:val="000000"/>
        </w:rPr>
        <w:t>з питань взаємодії з правоохоронними органами, мобілізаційної підготовки та оборонної роботи –</w:t>
      </w:r>
      <w:r w:rsidR="005B4B16">
        <w:rPr>
          <w:color w:val="000000"/>
        </w:rPr>
        <w:t xml:space="preserve"> міському</w:t>
      </w:r>
      <w:r>
        <w:rPr>
          <w:color w:val="000000"/>
        </w:rPr>
        <w:t xml:space="preserve"> </w:t>
      </w:r>
      <w:r w:rsidRPr="002E50C9">
        <w:rPr>
          <w:color w:val="000000"/>
        </w:rPr>
        <w:t xml:space="preserve">голові, </w:t>
      </w:r>
      <w:r>
        <w:rPr>
          <w:color w:val="000000"/>
        </w:rPr>
        <w:t xml:space="preserve">з питань організації цивільного захисту – </w:t>
      </w:r>
      <w:r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голови відповідно до розподілу обов’язків,</w:t>
      </w:r>
      <w:r>
        <w:rPr>
          <w:color w:val="000000"/>
        </w:rPr>
        <w:t xml:space="preserve"> з кадрових питань та </w:t>
      </w:r>
      <w:r w:rsidRPr="003E10DD">
        <w:rPr>
          <w:color w:val="000000"/>
        </w:rPr>
        <w:t>внутрішньо-організаційних питань</w:t>
      </w:r>
      <w:r>
        <w:rPr>
          <w:color w:val="000000"/>
        </w:rPr>
        <w:t xml:space="preserve"> </w:t>
      </w:r>
      <w:r w:rsidR="009A097C">
        <w:rPr>
          <w:color w:val="000000"/>
        </w:rPr>
        <w:t>міської ради</w:t>
      </w:r>
      <w:r>
        <w:rPr>
          <w:color w:val="000000"/>
        </w:rPr>
        <w:t xml:space="preserve"> – </w:t>
      </w:r>
      <w:r w:rsidR="005B4B16">
        <w:rPr>
          <w:color w:val="000000"/>
        </w:rPr>
        <w:t>керуючому справами виконавчого комітету міської ради</w:t>
      </w:r>
      <w:r w:rsidRPr="002E50C9">
        <w:rPr>
          <w:color w:val="000000"/>
        </w:rPr>
        <w:t xml:space="preserve">, підзвітний та підконтрольний Департаменту з питань цивільного захисту та оборонної роботи </w:t>
      </w:r>
      <w:r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Pr="002E50C9">
        <w:rPr>
          <w:color w:val="000000"/>
        </w:rPr>
        <w:t xml:space="preserve">мобілізаційної роботи апарату </w:t>
      </w:r>
      <w:r>
        <w:rPr>
          <w:color w:val="000000"/>
        </w:rPr>
        <w:t>Чернігівської</w:t>
      </w:r>
      <w:r w:rsidRPr="002E50C9">
        <w:rPr>
          <w:color w:val="000000"/>
        </w:rPr>
        <w:t xml:space="preserve"> обласної державної адміністрації.</w:t>
      </w:r>
      <w:r w:rsidRPr="002E50C9">
        <w:rPr>
          <w:color w:val="000000"/>
        </w:rPr>
        <w:tab/>
      </w: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  <w:r>
        <w:rPr>
          <w:color w:val="000000"/>
        </w:rPr>
        <w:tab/>
        <w:t xml:space="preserve">3.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Pr="002E50C9">
        <w:rPr>
          <w:color w:val="000000"/>
        </w:rPr>
        <w:t>, а також цим Положенням.</w:t>
      </w: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240" w:lineRule="auto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  <w:r>
        <w:rPr>
          <w:color w:val="000000"/>
        </w:rPr>
        <w:tab/>
        <w:t xml:space="preserve">4. Основними завданнями </w:t>
      </w:r>
      <w:r w:rsidR="00C226D2">
        <w:rPr>
          <w:color w:val="000000"/>
        </w:rPr>
        <w:t>с</w:t>
      </w:r>
      <w:r w:rsidR="00C226D2" w:rsidRPr="00F74BDA">
        <w:t>ектор</w:t>
      </w:r>
      <w:r w:rsidR="00C226D2">
        <w:t>у</w:t>
      </w:r>
      <w:r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органів виконавчої влади на території </w:t>
      </w:r>
      <w:r w:rsidR="00C226D2">
        <w:rPr>
          <w:color w:val="000000"/>
        </w:rPr>
        <w:t>міської територіальної громади</w:t>
      </w:r>
      <w:r>
        <w:rPr>
          <w:color w:val="000000"/>
        </w:rPr>
        <w:t>.</w:t>
      </w:r>
    </w:p>
    <w:p w:rsidR="00F71435" w:rsidRPr="002E50C9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spacing w:after="0" w:line="322" w:lineRule="exact"/>
        <w:ind w:left="708"/>
        <w:rPr>
          <w:color w:val="000000"/>
        </w:rPr>
      </w:pPr>
      <w:r>
        <w:rPr>
          <w:color w:val="000000"/>
        </w:rPr>
        <w:t xml:space="preserve">5.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>
        <w:rPr>
          <w:color w:val="000000"/>
        </w:rPr>
        <w:t xml:space="preserve"> відповідно до визначених повноважень виконує такі завдання</w:t>
      </w:r>
      <w:r w:rsidRPr="002E50C9">
        <w:rPr>
          <w:color w:val="000000"/>
        </w:rPr>
        <w:t>: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t>5.1. Б</w:t>
      </w:r>
      <w:r w:rsidR="00F71435">
        <w:t xml:space="preserve">ере </w:t>
      </w:r>
      <w:r w:rsidR="00F71435" w:rsidRPr="00542E91">
        <w:t xml:space="preserve">участь </w:t>
      </w:r>
      <w:r w:rsidR="00F71435">
        <w:t>у</w:t>
      </w:r>
      <w:r w:rsidR="00F71435" w:rsidRPr="00542E91">
        <w:t xml:space="preserve"> реалізації державної політики у сфері забезпечення законності і правопорядку, цивільного захисту, мобілізації і мобілізаційної підготовки;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t>5.2.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призначенням у мирний час та в особливий період;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lastRenderedPageBreak/>
        <w:t>5.3.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підсистеми цивільного захи</w:t>
      </w:r>
      <w:r w:rsidR="00F71435">
        <w:t>сту інформаційного забезпечення;</w:t>
      </w:r>
    </w:p>
    <w:p w:rsidR="00F71435" w:rsidRPr="005F5B99" w:rsidRDefault="005F5B99" w:rsidP="005F5B99">
      <w:pPr>
        <w:pStyle w:val="20"/>
        <w:shd w:val="clear" w:color="auto" w:fill="auto"/>
        <w:tabs>
          <w:tab w:val="left" w:pos="0"/>
        </w:tabs>
        <w:spacing w:after="0" w:line="317" w:lineRule="exact"/>
        <w:ind w:firstLine="709"/>
        <w:rPr>
          <w:color w:val="000000"/>
        </w:rPr>
      </w:pPr>
      <w:r w:rsidRPr="005F5B99">
        <w:rPr>
          <w:color w:val="000000"/>
        </w:rPr>
        <w:t xml:space="preserve">5.4.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:rsidR="00F71435" w:rsidRPr="002E50C9" w:rsidRDefault="005F5B99" w:rsidP="005F5B99">
      <w:pPr>
        <w:pStyle w:val="20"/>
        <w:shd w:val="clear" w:color="auto" w:fill="auto"/>
        <w:spacing w:after="0" w:line="317" w:lineRule="exact"/>
        <w:ind w:firstLine="709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:rsidR="00F71435" w:rsidRDefault="00707D05" w:rsidP="009A097C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743"/>
        <w:rPr>
          <w:color w:val="000000"/>
        </w:rPr>
      </w:pPr>
      <w:r>
        <w:rPr>
          <w:color w:val="000000"/>
        </w:rPr>
        <w:t xml:space="preserve">- </w:t>
      </w:r>
      <w:r w:rsidR="00F71435"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 w:rsidR="00F71435">
        <w:rPr>
          <w:color w:val="000000"/>
        </w:rPr>
        <w:t>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>бере участь у здійсненні антитерористичних заходів;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 xml:space="preserve">забезпечує сприяння розташованим на території </w:t>
      </w:r>
      <w:r w:rsidR="005F5B99">
        <w:t>міської територіальної громади</w:t>
      </w:r>
      <w:r w:rsidR="00F71435"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>вживає заходів щодо підготовки та ведення територіальної оборони в межах повноважень;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5F5B99">
        <w:t xml:space="preserve">сприяє </w:t>
      </w:r>
      <w:r w:rsidR="00F71435">
        <w:t>забезпеч</w:t>
      </w:r>
      <w:r w:rsidR="005F5B99">
        <w:t>енню</w:t>
      </w:r>
      <w:r w:rsidR="00F71435">
        <w:t xml:space="preserve"> проведення заходів та навчань з територіальної оборони;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 w:rsidR="00F71435">
        <w:t>;</w:t>
      </w:r>
    </w:p>
    <w:p w:rsidR="00F71435" w:rsidRPr="002E50C9" w:rsidRDefault="005F5B99" w:rsidP="00F71435">
      <w:pPr>
        <w:pStyle w:val="20"/>
        <w:shd w:val="clear" w:color="auto" w:fill="auto"/>
        <w:spacing w:after="0" w:line="322" w:lineRule="exact"/>
        <w:ind w:left="705"/>
      </w:pPr>
      <w:r>
        <w:rPr>
          <w:color w:val="000000"/>
        </w:rPr>
        <w:t xml:space="preserve">5.5. </w:t>
      </w:r>
      <w:r w:rsidR="00F71435">
        <w:rPr>
          <w:color w:val="000000"/>
        </w:rPr>
        <w:t xml:space="preserve"> </w:t>
      </w:r>
      <w:r>
        <w:rPr>
          <w:color w:val="000000"/>
        </w:rPr>
        <w:t>З</w:t>
      </w:r>
      <w:r w:rsidR="00F71435" w:rsidRPr="002E50C9">
        <w:rPr>
          <w:color w:val="000000"/>
        </w:rPr>
        <w:t xml:space="preserve"> питань мобілізаційної роботи: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 w:rsidR="005F5B99">
        <w:rPr>
          <w:color w:val="000000"/>
        </w:rPr>
        <w:t>міської ради</w:t>
      </w:r>
      <w:r w:rsidR="00F71435">
        <w:rPr>
          <w:color w:val="000000"/>
        </w:rPr>
        <w:t>,</w:t>
      </w:r>
      <w:r w:rsidR="00F71435"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бере участь в укладанні договорів (контрактів) про виконання </w:t>
      </w:r>
      <w:r w:rsidR="00F71435" w:rsidRPr="002E50C9">
        <w:rPr>
          <w:color w:val="000000"/>
        </w:rPr>
        <w:lastRenderedPageBreak/>
        <w:t>мобілізаційних завдань (замовлень) з підприємствами, що залучаються до їх 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>в умовах особливого періоду;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 w:rsidR="00F71435">
        <w:rPr>
          <w:color w:val="000000"/>
        </w:rPr>
        <w:t xml:space="preserve"> України</w:t>
      </w:r>
      <w:r w:rsidR="00F71435" w:rsidRPr="002E50C9">
        <w:rPr>
          <w:color w:val="000000"/>
        </w:rPr>
        <w:t>, інших вій</w:t>
      </w:r>
      <w:r w:rsidR="00F71435"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="00F71435"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="00F71435"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>
        <w:rPr>
          <w:color w:val="000000"/>
        </w:rPr>
        <w:t xml:space="preserve">забезпечує проведення </w:t>
      </w:r>
      <w:r w:rsidR="00F71435"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="00F71435"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забезпеч</w:t>
      </w:r>
      <w:r w:rsidR="00F71435">
        <w:rPr>
          <w:color w:val="000000"/>
        </w:rPr>
        <w:t>ує</w:t>
      </w:r>
      <w:r w:rsidR="00F71435"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:rsidR="00707D05" w:rsidRDefault="00707D05" w:rsidP="00707D05">
      <w:pPr>
        <w:pStyle w:val="20"/>
        <w:shd w:val="clear" w:color="auto" w:fill="auto"/>
        <w:spacing w:after="0" w:line="240" w:lineRule="auto"/>
        <w:ind w:firstLine="743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 w:rsidR="00F71435">
        <w:rPr>
          <w:color w:val="000000"/>
        </w:rPr>
        <w:t>;</w:t>
      </w:r>
    </w:p>
    <w:p w:rsidR="00F71435" w:rsidRPr="003F2314" w:rsidRDefault="005F5B99" w:rsidP="00707D05">
      <w:pPr>
        <w:pStyle w:val="20"/>
        <w:shd w:val="clear" w:color="auto" w:fill="auto"/>
        <w:spacing w:after="0" w:line="240" w:lineRule="auto"/>
        <w:ind w:firstLine="743"/>
      </w:pPr>
      <w:r w:rsidRPr="003F2314">
        <w:t>5.6. З</w:t>
      </w:r>
      <w:r w:rsidR="00F71435" w:rsidRPr="003F2314">
        <w:t xml:space="preserve"> питань цивільного захисту: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надає методичну допомогу територіальним громадам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 xml:space="preserve">подає </w:t>
      </w:r>
      <w:r w:rsidR="00A9322F" w:rsidRPr="003F2314">
        <w:t xml:space="preserve">міському </w:t>
      </w:r>
      <w:r w:rsidR="00F71435" w:rsidRPr="003F2314">
        <w:t>голові, Департаменту з питань цивільного захисту та оборонної роботи обласної державної адміністрації: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пропозиції до проектів програм щодо удосконалення організації цивільного захисту, запобігання виникненню надзвичайних ситуацій та ліквідації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lastRenderedPageBreak/>
        <w:t xml:space="preserve">- </w:t>
      </w:r>
      <w:r w:rsidR="00F71435" w:rsidRPr="003F2314">
        <w:t>пропозиції щодо включення до проектів місцевих бюджетів витрат на 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="00F71435" w:rsidRPr="003F2314">
        <w:t>голови, Департаменту з питань цивільного захисту та оборонної роботи обласної державної адміністрації;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подає </w:t>
      </w:r>
      <w:r w:rsidR="004830CC" w:rsidRPr="003F2314">
        <w:t xml:space="preserve">міському </w:t>
      </w:r>
      <w:r w:rsidR="00F71435"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координує діяльність сил територіальної підсистеми цивільного захисту щодо запобігання виникненню надзвичайних ситуацій та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:rsidR="00F71435" w:rsidRPr="003F2314" w:rsidRDefault="00F71435" w:rsidP="00F71435">
      <w:pPr>
        <w:pStyle w:val="20"/>
        <w:shd w:val="clear" w:color="auto" w:fill="auto"/>
        <w:spacing w:after="0" w:line="317" w:lineRule="exact"/>
        <w:ind w:firstLine="760"/>
      </w:pPr>
      <w:r w:rsidRPr="003F2314">
        <w:t>бере участь: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у підготовці для подання </w:t>
      </w:r>
      <w:r w:rsidR="004830CC" w:rsidRPr="003F2314">
        <w:t xml:space="preserve">міському </w:t>
      </w:r>
      <w:r w:rsidR="00F71435" w:rsidRPr="003F2314">
        <w:t>голові пропозицій щодо розподілу 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="00F71435"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сприяє під час проведення робіт з ліквідації наслідків надзвичайних </w:t>
      </w:r>
      <w:r w:rsidR="00F71435" w:rsidRPr="003F2314">
        <w:lastRenderedPageBreak/>
        <w:t>ситуацій застосуванню за призначенням сил оперативно-рятувальної служби цивільного захисту, спеціалізованих та невоєнізованих формувань;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="00F71435"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перевіряє готовність аварійно-рятувальних служб до реагування на надзвичайні ситуації;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готує та виносить на розгляд </w:t>
      </w:r>
      <w:r w:rsidR="004830CC" w:rsidRPr="003F2314">
        <w:t xml:space="preserve">міського </w:t>
      </w:r>
      <w:r w:rsidR="00F71435"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організовує та забезпечує роботу </w:t>
      </w:r>
      <w:r w:rsidR="004830CC" w:rsidRPr="003F2314">
        <w:t>місько</w:t>
      </w:r>
      <w:r w:rsidR="00F71435" w:rsidRPr="003F2314">
        <w:t>ї комісії з питань техногенно-екологічної безпеки та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із забезпечення готовності системи зв’язку та централізованого оповіщення;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="00F71435" w:rsidRPr="003F2314">
        <w:t>;</w:t>
      </w:r>
    </w:p>
    <w:p w:rsidR="00F71435" w:rsidRPr="003F2314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готовності.</w:t>
      </w:r>
    </w:p>
    <w:p w:rsidR="00F71435" w:rsidRPr="003F2314" w:rsidRDefault="003F2314" w:rsidP="00F71435">
      <w:pPr>
        <w:pStyle w:val="20"/>
        <w:shd w:val="clear" w:color="auto" w:fill="auto"/>
        <w:spacing w:after="0" w:line="240" w:lineRule="auto"/>
        <w:ind w:firstLine="743"/>
      </w:pPr>
      <w:r w:rsidRPr="003F2314">
        <w:t>5.7. З</w:t>
      </w:r>
      <w:r w:rsidR="00F71435" w:rsidRPr="003F2314">
        <w:t xml:space="preserve"> питань взаємодії з правоохоронними органами:</w:t>
      </w:r>
    </w:p>
    <w:p w:rsidR="00F71435" w:rsidRPr="003F2314" w:rsidRDefault="00F71435" w:rsidP="00F71435">
      <w:pPr>
        <w:pStyle w:val="20"/>
        <w:shd w:val="clear" w:color="auto" w:fill="auto"/>
        <w:spacing w:after="0" w:line="317" w:lineRule="exact"/>
      </w:pPr>
      <w:r w:rsidRPr="003F2314">
        <w:tab/>
      </w:r>
      <w:r w:rsidR="00707D05">
        <w:t xml:space="preserve">- </w:t>
      </w:r>
      <w:r w:rsidRPr="003F2314">
        <w:t>готує проекти розпоряджень, доручень</w:t>
      </w:r>
      <w:r w:rsidR="003F2314" w:rsidRPr="003F2314">
        <w:t xml:space="preserve"> міського </w:t>
      </w:r>
      <w:r w:rsidRPr="003F2314">
        <w:t>голови з питань законності і правопорядку, додержання прав та свобод громадян;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сприяє виконанню актів законодавства України з питань протидії нелегальній міграції;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="00F71435"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3F2314" w:rsidRPr="003F2314">
        <w:t>них Законом України «Про місцеве самоврядування в Україні</w:t>
      </w:r>
      <w:r w:rsidR="00F71435" w:rsidRPr="003F2314">
        <w:t xml:space="preserve">», інших </w:t>
      </w:r>
      <w:r w:rsidR="00F71435" w:rsidRPr="003F2314">
        <w:lastRenderedPageBreak/>
        <w:t>законодавчих актів України з питань правоохоронної діяльності.</w:t>
      </w:r>
    </w:p>
    <w:p w:rsidR="00F71435" w:rsidRPr="00690BEF" w:rsidRDefault="00F71435" w:rsidP="00F71435">
      <w:pPr>
        <w:pStyle w:val="20"/>
        <w:shd w:val="clear" w:color="auto" w:fill="auto"/>
        <w:spacing w:after="0" w:line="317" w:lineRule="exact"/>
        <w:ind w:firstLine="740"/>
      </w:pPr>
    </w:p>
    <w:p w:rsidR="00F71435" w:rsidRPr="00690BEF" w:rsidRDefault="00F71435" w:rsidP="00F71435">
      <w:pPr>
        <w:pStyle w:val="20"/>
        <w:shd w:val="clear" w:color="auto" w:fill="auto"/>
        <w:spacing w:after="0" w:line="317" w:lineRule="exact"/>
        <w:ind w:firstLine="709"/>
      </w:pPr>
      <w:r w:rsidRPr="00690BEF">
        <w:t xml:space="preserve">6. </w:t>
      </w:r>
      <w:r w:rsidR="003F2314" w:rsidRPr="00690BEF">
        <w:t xml:space="preserve">Сектор </w:t>
      </w:r>
      <w:r w:rsidRPr="00690BEF">
        <w:t>для здійснення повноважень і виконання завдань, що визначені, має право:</w:t>
      </w:r>
    </w:p>
    <w:p w:rsidR="00F71435" w:rsidRPr="00690BEF" w:rsidRDefault="00707D05" w:rsidP="003F2314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3F2314" w:rsidRPr="00690BEF">
        <w:t>з</w:t>
      </w:r>
      <w:r w:rsidR="00F71435" w:rsidRPr="00690BEF">
        <w:t xml:space="preserve">алучати спеціалістів інших структурних підрозділів </w:t>
      </w:r>
      <w:r w:rsidR="003F2314"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="00F71435" w:rsidRPr="00690BEF">
        <w:t>, підприємств, установ та організацій інформацію, документи та 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="00F71435"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="00F71435" w:rsidRPr="00690BEF">
        <w:t>, системами зв’язку і комунікацій, мережами спеціального зв’язку та іншими технічними засобами;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:rsidR="00F71435" w:rsidRPr="00E704C0" w:rsidRDefault="00707D05" w:rsidP="003A0887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E704C0">
        <w:t xml:space="preserve">брати участь у засіданнях, нарадах, інших заходах, що проводяться в </w:t>
      </w:r>
      <w:r w:rsidR="003A0887" w:rsidRPr="00E704C0">
        <w:t>міській раді</w:t>
      </w:r>
      <w:r w:rsidR="00F71435" w:rsidRPr="00E704C0">
        <w:t>;</w:t>
      </w:r>
    </w:p>
    <w:p w:rsidR="00F71435" w:rsidRPr="00E704C0" w:rsidRDefault="00707D05" w:rsidP="003A0887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3A0887" w:rsidRPr="00E704C0">
        <w:t>сектор</w:t>
      </w:r>
      <w:r w:rsidR="00F71435" w:rsidRPr="00E704C0">
        <w:t>у;</w:t>
      </w:r>
    </w:p>
    <w:p w:rsidR="00F71435" w:rsidRPr="00E704C0" w:rsidRDefault="00707D05" w:rsidP="003A0887">
      <w:pPr>
        <w:pStyle w:val="20"/>
        <w:shd w:val="clear" w:color="auto" w:fill="auto"/>
        <w:spacing w:after="0" w:line="240" w:lineRule="auto"/>
        <w:ind w:firstLine="709"/>
      </w:pPr>
      <w:r>
        <w:t xml:space="preserve">- </w:t>
      </w:r>
      <w:r w:rsidR="00F71435" w:rsidRPr="00E704C0">
        <w:t xml:space="preserve">виконувати інші завдання, надані </w:t>
      </w:r>
      <w:r w:rsidR="003A0887" w:rsidRPr="00E704C0">
        <w:t xml:space="preserve">міським </w:t>
      </w:r>
      <w:r w:rsidR="00F71435" w:rsidRPr="00E704C0">
        <w:t>головою, галузевим заступником, керівни</w:t>
      </w:r>
      <w:r w:rsidR="003A0887" w:rsidRPr="00E704C0">
        <w:t>цтв</w:t>
      </w:r>
      <w:r w:rsidR="00F71435" w:rsidRPr="00E704C0">
        <w:t xml:space="preserve">ом </w:t>
      </w:r>
      <w:r w:rsidR="003A0887" w:rsidRPr="00E704C0">
        <w:t xml:space="preserve">міської ради </w:t>
      </w:r>
      <w:r w:rsidR="00F71435" w:rsidRPr="00E704C0">
        <w:t xml:space="preserve"> у межах компетенції </w:t>
      </w:r>
      <w:r w:rsidR="003A0887" w:rsidRPr="00E704C0">
        <w:t>сектор</w:t>
      </w:r>
      <w:r w:rsidR="00F71435" w:rsidRPr="00E704C0">
        <w:t>у.</w:t>
      </w:r>
    </w:p>
    <w:p w:rsidR="00F71435" w:rsidRPr="005F5B99" w:rsidRDefault="00F71435" w:rsidP="003A0887">
      <w:pPr>
        <w:pStyle w:val="20"/>
        <w:shd w:val="clear" w:color="auto" w:fill="auto"/>
        <w:spacing w:after="0" w:line="240" w:lineRule="auto"/>
        <w:ind w:firstLine="709"/>
        <w:rPr>
          <w:color w:val="FF0000"/>
        </w:rPr>
      </w:pPr>
    </w:p>
    <w:p w:rsidR="00F71435" w:rsidRPr="00E704C0" w:rsidRDefault="00E704C0" w:rsidP="00F71435">
      <w:pPr>
        <w:pStyle w:val="20"/>
        <w:shd w:val="clear" w:color="auto" w:fill="auto"/>
        <w:spacing w:after="0" w:line="240" w:lineRule="auto"/>
        <w:ind w:firstLine="697"/>
      </w:pPr>
      <w:r w:rsidRPr="00E704C0">
        <w:t>7</w:t>
      </w:r>
      <w:r w:rsidR="00F71435" w:rsidRPr="00E704C0">
        <w:t xml:space="preserve">. </w:t>
      </w:r>
      <w:r w:rsidRPr="00E704C0">
        <w:t xml:space="preserve">Сектор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71435" w:rsidRPr="00E704C0" w:rsidRDefault="00F71435" w:rsidP="00F71435">
      <w:pPr>
        <w:pStyle w:val="20"/>
        <w:shd w:val="clear" w:color="auto" w:fill="auto"/>
        <w:spacing w:after="0" w:line="240" w:lineRule="auto"/>
        <w:ind w:firstLine="697"/>
      </w:pPr>
    </w:p>
    <w:p w:rsidR="00F71435" w:rsidRPr="00E704C0" w:rsidRDefault="00F71435" w:rsidP="00F71435">
      <w:pPr>
        <w:pStyle w:val="20"/>
        <w:shd w:val="clear" w:color="auto" w:fill="auto"/>
        <w:spacing w:after="0" w:line="317" w:lineRule="exact"/>
        <w:ind w:firstLine="697"/>
      </w:pPr>
      <w:r w:rsidRPr="00E704C0">
        <w:t xml:space="preserve">8. </w:t>
      </w:r>
      <w:r w:rsidR="00E704C0" w:rsidRPr="00E704C0">
        <w:t>Сектор</w:t>
      </w:r>
      <w:r w:rsidRPr="00E704C0">
        <w:t xml:space="preserve"> очолює </w:t>
      </w:r>
      <w:r w:rsidR="00E704C0" w:rsidRPr="00E704C0">
        <w:t>завідувач</w:t>
      </w:r>
      <w:r w:rsidRPr="00E704C0">
        <w:t xml:space="preserve">, який призначається на посаду і звільняється </w:t>
      </w:r>
      <w:r w:rsidR="006F42F7">
        <w:t xml:space="preserve">  </w:t>
      </w:r>
      <w:r w:rsidRPr="00E704C0">
        <w:t xml:space="preserve">з посади </w:t>
      </w:r>
      <w:r w:rsidR="00E704C0" w:rsidRPr="00160E60">
        <w:t>міським головою</w:t>
      </w:r>
      <w:r w:rsidRPr="00E704C0">
        <w:t>, відповідно до вимог законодавства.</w:t>
      </w:r>
    </w:p>
    <w:p w:rsidR="00F71435" w:rsidRPr="00E704C0" w:rsidRDefault="00F71435" w:rsidP="00F71435">
      <w:pPr>
        <w:pStyle w:val="20"/>
        <w:shd w:val="clear" w:color="auto" w:fill="auto"/>
        <w:spacing w:after="0" w:line="317" w:lineRule="exact"/>
        <w:ind w:firstLine="697"/>
      </w:pPr>
    </w:p>
    <w:p w:rsidR="00F71435" w:rsidRPr="00AB56B8" w:rsidRDefault="00F71435" w:rsidP="00F71435">
      <w:pPr>
        <w:pStyle w:val="20"/>
        <w:shd w:val="clear" w:color="auto" w:fill="auto"/>
        <w:spacing w:after="0" w:line="240" w:lineRule="auto"/>
        <w:ind w:firstLine="697"/>
      </w:pPr>
      <w:r w:rsidRPr="00AB56B8">
        <w:t xml:space="preserve">9. </w:t>
      </w:r>
      <w:r w:rsidR="00E704C0" w:rsidRPr="00AB56B8">
        <w:t>Завідувач сектору</w:t>
      </w:r>
      <w:r w:rsidRPr="00AB56B8">
        <w:t>: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здійснює керівництво роботою </w:t>
      </w:r>
      <w:r w:rsidR="00E704C0" w:rsidRPr="00AB56B8">
        <w:t>сектору</w:t>
      </w:r>
      <w:r w:rsidR="00F71435" w:rsidRPr="00AB56B8">
        <w:t xml:space="preserve">, несе персональну відповідальність за організацію та результати покладених на </w:t>
      </w:r>
      <w:r w:rsidR="00E704C0" w:rsidRPr="00AB56B8">
        <w:t>сектор</w:t>
      </w:r>
      <w:r w:rsidR="00F71435" w:rsidRPr="00AB56B8">
        <w:t xml:space="preserve"> завдань;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розробляє функціональні обов’язки працівників </w:t>
      </w:r>
      <w:r w:rsidR="00E704C0" w:rsidRPr="00AB56B8">
        <w:t>сектору</w:t>
      </w:r>
      <w:r w:rsidR="00F71435" w:rsidRPr="00AB56B8">
        <w:t xml:space="preserve"> та визначає ступінь їх відповідальності;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lastRenderedPageBreak/>
        <w:t xml:space="preserve">- </w:t>
      </w:r>
      <w:r w:rsidR="00F71435" w:rsidRPr="00AB56B8">
        <w:t xml:space="preserve">подає на затвердження </w:t>
      </w:r>
      <w:r w:rsidR="00E704C0" w:rsidRPr="00AB56B8">
        <w:t xml:space="preserve">міському </w:t>
      </w:r>
      <w:r w:rsidR="00F71435" w:rsidRPr="00AB56B8">
        <w:t xml:space="preserve">голові Положення про </w:t>
      </w:r>
      <w:r w:rsidR="007F1772">
        <w:t>сектор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планує роботу </w:t>
      </w:r>
      <w:r w:rsidR="00E704C0" w:rsidRPr="00AB56B8">
        <w:t>сектору</w:t>
      </w:r>
      <w:r w:rsidR="00F71435" w:rsidRPr="00AB56B8">
        <w:t xml:space="preserve">, вносить пропозиції щодо формування планів роботи </w:t>
      </w:r>
      <w:r w:rsidR="00E704C0" w:rsidRPr="00AB56B8">
        <w:t>міської ради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звітує перед </w:t>
      </w:r>
      <w:r w:rsidR="00E704C0" w:rsidRPr="00AB56B8">
        <w:t xml:space="preserve">міським </w:t>
      </w:r>
      <w:r w:rsidR="00F71435" w:rsidRPr="00AB56B8">
        <w:t xml:space="preserve">головою про виконання покладених на </w:t>
      </w:r>
      <w:r w:rsidR="00E704C0" w:rsidRPr="00AB56B8">
        <w:t xml:space="preserve">сектор </w:t>
      </w:r>
      <w:r w:rsidR="00F71435" w:rsidRPr="00AB56B8">
        <w:t>завдань та планів роботи;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вживає заходів щодо удосконалення організації та підвищення ефективності роботи </w:t>
      </w:r>
      <w:r w:rsidR="00E704C0" w:rsidRPr="00AB56B8">
        <w:t>сектору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="00F71435" w:rsidRPr="00AB56B8">
        <w:t xml:space="preserve"> питань, що належать до компетенції </w:t>
      </w:r>
      <w:r w:rsidR="00E704C0" w:rsidRPr="00AB56B8">
        <w:t>сектору</w:t>
      </w:r>
      <w:r w:rsidR="00F71435" w:rsidRPr="00AB56B8">
        <w:t xml:space="preserve"> та розробляє проекти відповідних рішень;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>готує проекти розпоряджень</w:t>
      </w:r>
      <w:r w:rsidR="00AB56B8" w:rsidRPr="00AB56B8">
        <w:t xml:space="preserve"> міського </w:t>
      </w:r>
      <w:r w:rsidR="00F71435" w:rsidRPr="00AB56B8">
        <w:t xml:space="preserve">голови з питань, що належать до повноважень </w:t>
      </w:r>
      <w:r w:rsidR="00AB56B8" w:rsidRPr="00AB56B8">
        <w:t>сектору</w:t>
      </w:r>
      <w:r w:rsidR="00F71435" w:rsidRPr="00AB56B8">
        <w:t>;</w:t>
      </w:r>
    </w:p>
    <w:p w:rsidR="00F71435" w:rsidRPr="00AB56B8" w:rsidRDefault="00E37AB5" w:rsidP="00E37AB5">
      <w:pPr>
        <w:pStyle w:val="ListParagraph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71435"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повноважень </w:t>
      </w:r>
      <w:r w:rsidR="00AB56B8" w:rsidRPr="00AB56B8"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="00F71435"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забезпечує дотримання працівниками </w:t>
      </w:r>
      <w:r w:rsidR="00AB56B8" w:rsidRPr="00AB56B8">
        <w:t>сектор</w:t>
      </w:r>
      <w:r w:rsidR="00F71435" w:rsidRPr="00AB56B8">
        <w:t>у правил внутрішнього службового розпорядку та  виконавської дисципліни.</w:t>
      </w:r>
    </w:p>
    <w:p w:rsidR="00F71435" w:rsidRPr="00E37AB5" w:rsidRDefault="00F71435" w:rsidP="00F71435">
      <w:pPr>
        <w:pStyle w:val="20"/>
        <w:shd w:val="clear" w:color="auto" w:fill="auto"/>
        <w:spacing w:after="0" w:line="322" w:lineRule="exact"/>
      </w:pPr>
    </w:p>
    <w:p w:rsidR="00F71435" w:rsidRPr="005F5B99" w:rsidRDefault="00F71435" w:rsidP="00F71435">
      <w:pPr>
        <w:pStyle w:val="20"/>
        <w:shd w:val="clear" w:color="auto" w:fill="auto"/>
        <w:tabs>
          <w:tab w:val="left" w:pos="5774"/>
          <w:tab w:val="left" w:pos="8827"/>
          <w:tab w:val="left" w:pos="9398"/>
        </w:tabs>
        <w:spacing w:after="300" w:line="322" w:lineRule="exact"/>
        <w:ind w:firstLine="760"/>
        <w:rPr>
          <w:color w:val="FF0000"/>
        </w:rPr>
      </w:pPr>
    </w:p>
    <w:p w:rsidR="00DB076D" w:rsidRPr="00442182" w:rsidRDefault="00DB076D" w:rsidP="00707D05">
      <w:pPr>
        <w:rPr>
          <w:sz w:val="28"/>
        </w:rPr>
      </w:pPr>
      <w:r>
        <w:rPr>
          <w:sz w:val="28"/>
        </w:rPr>
        <w:t>Секретар міської ради                                                               Ю. Лакоза</w:t>
      </w:r>
    </w:p>
    <w:p w:rsidR="00F71435" w:rsidRPr="005F5B99" w:rsidRDefault="00F71435" w:rsidP="00F71435">
      <w:pPr>
        <w:pStyle w:val="20"/>
        <w:shd w:val="clear" w:color="auto" w:fill="auto"/>
        <w:tabs>
          <w:tab w:val="left" w:pos="5774"/>
          <w:tab w:val="left" w:pos="8827"/>
          <w:tab w:val="left" w:pos="9398"/>
        </w:tabs>
        <w:spacing w:after="300" w:line="322" w:lineRule="exact"/>
        <w:ind w:firstLine="760"/>
        <w:rPr>
          <w:color w:val="FF0000"/>
        </w:rPr>
      </w:pPr>
    </w:p>
    <w:p w:rsidR="00F71435" w:rsidRPr="005F5B99" w:rsidRDefault="00F71435" w:rsidP="00F71435">
      <w:pPr>
        <w:rPr>
          <w:color w:val="FF0000"/>
        </w:rPr>
      </w:pPr>
    </w:p>
    <w:p w:rsidR="009C011B" w:rsidRPr="005F5B99" w:rsidRDefault="009C011B">
      <w:pPr>
        <w:rPr>
          <w:color w:val="FF0000"/>
        </w:rPr>
      </w:pPr>
    </w:p>
    <w:sectPr w:rsidR="009C011B" w:rsidRPr="005F5B99" w:rsidSect="00A613CD">
      <w:pgSz w:w="11906" w:h="16838"/>
      <w:pgMar w:top="1134" w:right="567" w:bottom="1134" w:left="1701" w:header="567" w:footer="851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71435"/>
    <w:rsid w:val="00012955"/>
    <w:rsid w:val="00031359"/>
    <w:rsid w:val="00061068"/>
    <w:rsid w:val="00116896"/>
    <w:rsid w:val="00141BD0"/>
    <w:rsid w:val="00160E60"/>
    <w:rsid w:val="001C03D0"/>
    <w:rsid w:val="001E1A33"/>
    <w:rsid w:val="00226651"/>
    <w:rsid w:val="002469B2"/>
    <w:rsid w:val="00281A63"/>
    <w:rsid w:val="00283E53"/>
    <w:rsid w:val="00294A64"/>
    <w:rsid w:val="002975DD"/>
    <w:rsid w:val="002D601B"/>
    <w:rsid w:val="00306E6C"/>
    <w:rsid w:val="00343166"/>
    <w:rsid w:val="003527C6"/>
    <w:rsid w:val="0035685D"/>
    <w:rsid w:val="00364643"/>
    <w:rsid w:val="0036483C"/>
    <w:rsid w:val="00374801"/>
    <w:rsid w:val="00374CD1"/>
    <w:rsid w:val="00380CBD"/>
    <w:rsid w:val="003A0887"/>
    <w:rsid w:val="003F2314"/>
    <w:rsid w:val="004830CC"/>
    <w:rsid w:val="00485B27"/>
    <w:rsid w:val="00492E98"/>
    <w:rsid w:val="00524900"/>
    <w:rsid w:val="00562366"/>
    <w:rsid w:val="005B4B16"/>
    <w:rsid w:val="005F5B99"/>
    <w:rsid w:val="00612125"/>
    <w:rsid w:val="006430E6"/>
    <w:rsid w:val="006445E2"/>
    <w:rsid w:val="00651811"/>
    <w:rsid w:val="006558DB"/>
    <w:rsid w:val="00690BEF"/>
    <w:rsid w:val="006A0473"/>
    <w:rsid w:val="006D1435"/>
    <w:rsid w:val="006E78A7"/>
    <w:rsid w:val="006F42F7"/>
    <w:rsid w:val="00701536"/>
    <w:rsid w:val="00707D05"/>
    <w:rsid w:val="00746DFD"/>
    <w:rsid w:val="007C148F"/>
    <w:rsid w:val="007F1772"/>
    <w:rsid w:val="00807570"/>
    <w:rsid w:val="008C2E97"/>
    <w:rsid w:val="008C6CC7"/>
    <w:rsid w:val="008E02E5"/>
    <w:rsid w:val="008F3922"/>
    <w:rsid w:val="00907514"/>
    <w:rsid w:val="00920F3E"/>
    <w:rsid w:val="00955844"/>
    <w:rsid w:val="009710BC"/>
    <w:rsid w:val="009779DD"/>
    <w:rsid w:val="009A097C"/>
    <w:rsid w:val="009B3800"/>
    <w:rsid w:val="009C011B"/>
    <w:rsid w:val="009C2C29"/>
    <w:rsid w:val="009D3822"/>
    <w:rsid w:val="009E621A"/>
    <w:rsid w:val="00A32AD7"/>
    <w:rsid w:val="00A613CD"/>
    <w:rsid w:val="00A9322F"/>
    <w:rsid w:val="00AB56B8"/>
    <w:rsid w:val="00B3739F"/>
    <w:rsid w:val="00B91EF3"/>
    <w:rsid w:val="00BC6B0F"/>
    <w:rsid w:val="00C226D2"/>
    <w:rsid w:val="00C522FE"/>
    <w:rsid w:val="00C718E2"/>
    <w:rsid w:val="00D81FA0"/>
    <w:rsid w:val="00D95F50"/>
    <w:rsid w:val="00DA4122"/>
    <w:rsid w:val="00DB076D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10315</Words>
  <Characters>5880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8</cp:revision>
  <cp:lastPrinted>2021-06-07T06:04:00Z</cp:lastPrinted>
  <dcterms:created xsi:type="dcterms:W3CDTF">2021-06-04T12:24:00Z</dcterms:created>
  <dcterms:modified xsi:type="dcterms:W3CDTF">2021-06-08T18:54:00Z</dcterms:modified>
</cp:coreProperties>
</file>